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8" w:rsidRPr="00706D72" w:rsidRDefault="00706D72" w:rsidP="00F85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6D72">
        <w:rPr>
          <w:rFonts w:ascii="Times New Roman" w:hAnsi="Times New Roman" w:cs="Times New Roman"/>
          <w:b/>
          <w:sz w:val="32"/>
          <w:szCs w:val="32"/>
        </w:rPr>
        <w:t>Письмо Министерства труда и социальной защиты Российской Федерации от 11 апреля 2018 года № 18-2/10/8-2575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5436">
        <w:rPr>
          <w:rFonts w:ascii="Times New Roman" w:hAnsi="Times New Roman" w:cs="Times New Roman"/>
          <w:b/>
          <w:sz w:val="32"/>
          <w:szCs w:val="32"/>
        </w:rPr>
        <w:t>, подготовленное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вопросам открытия индивидуального инвестиционного счета</w:t>
      </w:r>
    </w:p>
    <w:p w:rsidR="00706D72" w:rsidRDefault="00706D72" w:rsidP="007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в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рамках оказания консультативной и методической помощи в реализации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требований федеральных законов, нормативных правовых актов Президента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Российской Федерации и Правительства Российской Федерации 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противодействии коррупции сообщает следующее.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Антикоррупционным законодательством Российской Федерации для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отдельных категорий лиц установлены запреты: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D1" w:rsidRPr="008C2A98" w:rsidRDefault="008C2A98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 xml:space="preserve">- приобретать ценные бумаги в случае, если владение </w:t>
      </w:r>
      <w:proofErr w:type="gramStart"/>
      <w:r w:rsidR="002922D1" w:rsidRPr="008C2A9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2922D1" w:rsidRPr="008C2A98">
        <w:rPr>
          <w:rFonts w:ascii="Times New Roman" w:hAnsi="Times New Roman" w:cs="Times New Roman"/>
          <w:sz w:val="28"/>
          <w:szCs w:val="28"/>
        </w:rPr>
        <w:t xml:space="preserve"> ценными</w:t>
      </w:r>
    </w:p>
    <w:p w:rsidR="002922D1" w:rsidRPr="008C2A98" w:rsidRDefault="002922D1" w:rsidP="007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бумагами приводит или может привести к конфликту интересов;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- прямо и косвенно владеть и (или) пользоваться иностранными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финансовыми инструментами.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В целях исключения нарушения указанных запретов при открытии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таким лицам индивидуального инвестиционного счета необходимо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учитывать следующее.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В соответствии с абзацем первым пункта 1 статьи 10.2-1 Федерального</w:t>
      </w:r>
    </w:p>
    <w:p w:rsidR="008C2A98" w:rsidRDefault="002922D1" w:rsidP="007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A98">
        <w:rPr>
          <w:rFonts w:ascii="Times New Roman" w:hAnsi="Times New Roman" w:cs="Times New Roman"/>
          <w:sz w:val="28"/>
          <w:szCs w:val="28"/>
        </w:rPr>
        <w:t>закона от 22 апреля 1996 г. № 39-ФЗ «О рынке ценных бумаг» (далее -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 xml:space="preserve">Федеральный закон № 39-ФЗ) индивидуальный инвестиционный счет </w:t>
      </w:r>
      <w:r w:rsidR="008C2A98">
        <w:rPr>
          <w:rFonts w:ascii="Times New Roman" w:hAnsi="Times New Roman" w:cs="Times New Roman"/>
          <w:sz w:val="28"/>
          <w:szCs w:val="28"/>
        </w:rPr>
        <w:t>–</w:t>
      </w:r>
      <w:r w:rsidRPr="008C2A98">
        <w:rPr>
          <w:rFonts w:ascii="Times New Roman" w:hAnsi="Times New Roman" w:cs="Times New Roman"/>
          <w:sz w:val="28"/>
          <w:szCs w:val="28"/>
        </w:rPr>
        <w:t xml:space="preserve"> счет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внутреннего учета, который предназначен для обособленного учета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денежных средств, ценных бумаг клиента - физического лица, обязательств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по договорам, заключенным за счет указанного клиента, и который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открывается и ведется в соответствии со статьей 10.2-1 Федерального закона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№ 39-ФЗ.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Согласно абзацу второму пункта 1 статьи 10.2-1 Федерального закона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№ 39-ФЗ индивидуальный инвестиционный счет открывается и ведется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 xml:space="preserve">брокером или управляющим на основании отдельного договора на 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брокерское обслуживание или договора доверительного управления ценными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бумагами, которые предусматривают открытие и ведение индивидуального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инвестиционного счета (далее также - договор на ведение индивидуального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инвестиционного счета).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Пунктом 8 статьи 10.2-1 Федерального закона № 39-ФЗ предусмотрено,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что по договору на ведение индивидуального инвестиционного счета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допускается передача клиентом профессиональному участнику рынка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ценных бумаг только денежных средств, за исключением случая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прекращения одного договора на ведение индивидуального инвестиционного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 заключения нового договора (пункт 4 статьи 10.2-1 Федерального закона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№ 39-ФЗ).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 xml:space="preserve">Договор на ведение индивидуального </w:t>
      </w:r>
      <w:r w:rsidRPr="008C2A98">
        <w:rPr>
          <w:rFonts w:ascii="Times New Roman" w:hAnsi="Times New Roman" w:cs="Times New Roman"/>
          <w:sz w:val="28"/>
          <w:szCs w:val="28"/>
        </w:rPr>
        <w:lastRenderedPageBreak/>
        <w:t>инвестиционного счета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предусматривает, что приобретаемые ценные бумаги становятся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собственностью клиента.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Одновременно стоит учитывать, что абзац второй пункта 9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статьи 10.2-1 Федерального закона № 39-ФЗ допускает возможность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приобретения на организованных торгах российского организатора торговли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ценных бумаг иностранных эмитентов за счет имущества, учитываемого на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индивидуальном инвестиционном счете.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В этой связи лицам, на которых антикоррупционным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распространяются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вышеуказанные запреты, при заключении договоров на ведение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индивидуального инвестиционного счета необходимо исключить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приобретение профессиональным участником рынка ценных бумаг в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интересах таких лиц ценных бумаг: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A9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8C2A98">
        <w:rPr>
          <w:rFonts w:ascii="Times New Roman" w:hAnsi="Times New Roman" w:cs="Times New Roman"/>
          <w:sz w:val="28"/>
          <w:szCs w:val="28"/>
        </w:rPr>
        <w:t xml:space="preserve"> которыми приводит или может привести к конфликту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интересов;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A9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C2A98">
        <w:rPr>
          <w:rFonts w:ascii="Times New Roman" w:hAnsi="Times New Roman" w:cs="Times New Roman"/>
          <w:sz w:val="28"/>
          <w:szCs w:val="28"/>
        </w:rPr>
        <w:t xml:space="preserve"> иностранными финансовыми инструментами.</w:t>
      </w:r>
    </w:p>
    <w:p w:rsidR="002922D1" w:rsidRPr="008C2A98" w:rsidRDefault="00F85436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922D1" w:rsidRPr="008C2A98">
        <w:rPr>
          <w:rFonts w:ascii="Times New Roman" w:hAnsi="Times New Roman" w:cs="Times New Roman"/>
          <w:sz w:val="28"/>
          <w:szCs w:val="28"/>
        </w:rPr>
        <w:t xml:space="preserve"> случае представления сведений 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характера по форме справки, утвержденной Указом Президента Российской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Федерации от 23 июня 2014 г. № 460 «Об утверждении формы справки 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характера и внесении изменений в некоторые акты Президента Российской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Федерации» (далее - справка), сведения об открытом индивидуальном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="002922D1" w:rsidRPr="008C2A98">
        <w:rPr>
          <w:rFonts w:ascii="Times New Roman" w:hAnsi="Times New Roman" w:cs="Times New Roman"/>
          <w:sz w:val="28"/>
          <w:szCs w:val="28"/>
        </w:rPr>
        <w:t>инвестиционном счете указываются в разделе</w:t>
      </w:r>
      <w:proofErr w:type="gramEnd"/>
      <w:r w:rsidR="002922D1" w:rsidRPr="008C2A98">
        <w:rPr>
          <w:rFonts w:ascii="Times New Roman" w:hAnsi="Times New Roman" w:cs="Times New Roman"/>
          <w:sz w:val="28"/>
          <w:szCs w:val="28"/>
        </w:rPr>
        <w:t xml:space="preserve"> 4 справки.</w:t>
      </w:r>
    </w:p>
    <w:p w:rsidR="002922D1" w:rsidRPr="008C2A98" w:rsidRDefault="002922D1" w:rsidP="007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98">
        <w:rPr>
          <w:rFonts w:ascii="Times New Roman" w:hAnsi="Times New Roman" w:cs="Times New Roman"/>
          <w:sz w:val="28"/>
          <w:szCs w:val="28"/>
        </w:rPr>
        <w:t>Также в разделе 5 справки подлежат отражению сведения об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имеющихся на отчетную дату ценных бумагах. Одновременно указываем, что предусмотренные подпунктами 2 и 3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пункта 1 статьи 219.1 Налогового кодекса Российской Федерации</w:t>
      </w:r>
      <w:r w:rsidR="008C2A98">
        <w:rPr>
          <w:rFonts w:ascii="Times New Roman" w:hAnsi="Times New Roman" w:cs="Times New Roman"/>
          <w:sz w:val="28"/>
          <w:szCs w:val="28"/>
        </w:rPr>
        <w:t xml:space="preserve"> </w:t>
      </w:r>
      <w:r w:rsidRPr="008C2A98">
        <w:rPr>
          <w:rFonts w:ascii="Times New Roman" w:hAnsi="Times New Roman" w:cs="Times New Roman"/>
          <w:sz w:val="28"/>
          <w:szCs w:val="28"/>
        </w:rPr>
        <w:t>инвестиционные налоговые вычеты н</w:t>
      </w:r>
      <w:r w:rsidR="00D41F53">
        <w:rPr>
          <w:rFonts w:ascii="Times New Roman" w:hAnsi="Times New Roman" w:cs="Times New Roman"/>
          <w:sz w:val="28"/>
          <w:szCs w:val="28"/>
        </w:rPr>
        <w:t xml:space="preserve">е подлежат отражению в разделе 1 </w:t>
      </w:r>
      <w:r w:rsidRPr="008C2A98">
        <w:rPr>
          <w:rFonts w:ascii="Times New Roman" w:hAnsi="Times New Roman" w:cs="Times New Roman"/>
          <w:sz w:val="28"/>
          <w:szCs w:val="28"/>
        </w:rPr>
        <w:t>справки.</w:t>
      </w:r>
    </w:p>
    <w:p w:rsidR="00DB2263" w:rsidRPr="008C2A98" w:rsidRDefault="00DB2263" w:rsidP="008C2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263" w:rsidRPr="008C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E2"/>
    <w:rsid w:val="00042AE2"/>
    <w:rsid w:val="002922D1"/>
    <w:rsid w:val="00403503"/>
    <w:rsid w:val="00706D72"/>
    <w:rsid w:val="008C2A98"/>
    <w:rsid w:val="00C66424"/>
    <w:rsid w:val="00D41F53"/>
    <w:rsid w:val="00DB2263"/>
    <w:rsid w:val="00E13110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Fedorchuk_I</cp:lastModifiedBy>
  <cp:revision>2</cp:revision>
  <cp:lastPrinted>2018-05-23T07:28:00Z</cp:lastPrinted>
  <dcterms:created xsi:type="dcterms:W3CDTF">2018-09-08T17:19:00Z</dcterms:created>
  <dcterms:modified xsi:type="dcterms:W3CDTF">2018-09-08T17:19:00Z</dcterms:modified>
</cp:coreProperties>
</file>