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1" w:rsidRDefault="005F1433" w:rsidP="00A874F1">
      <w:pPr>
        <w:pStyle w:val="20"/>
        <w:shd w:val="clear" w:color="auto" w:fill="auto"/>
        <w:spacing w:after="0" w:line="240" w:lineRule="auto"/>
        <w:ind w:left="20" w:right="-57" w:firstLine="688"/>
        <w:jc w:val="both"/>
        <w:rPr>
          <w:sz w:val="28"/>
          <w:szCs w:val="28"/>
        </w:rPr>
      </w:pPr>
      <w:bookmarkStart w:id="0" w:name="_GoBack"/>
      <w:bookmarkEnd w:id="0"/>
      <w:r w:rsidRPr="00A874F1">
        <w:rPr>
          <w:sz w:val="28"/>
          <w:szCs w:val="28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A874F1">
        <w:rPr>
          <w:sz w:val="28"/>
          <w:szCs w:val="28"/>
        </w:rPr>
        <w:t>интересов</w:t>
      </w:r>
      <w:proofErr w:type="gramEnd"/>
      <w:r w:rsidRPr="00A874F1">
        <w:rPr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A874F1" w:rsidRPr="00A874F1" w:rsidRDefault="00A874F1" w:rsidP="00A874F1">
      <w:pPr>
        <w:pStyle w:val="20"/>
        <w:shd w:val="clear" w:color="auto" w:fill="auto"/>
        <w:spacing w:after="0" w:line="240" w:lineRule="auto"/>
        <w:ind w:left="20" w:right="-57" w:firstLine="688"/>
        <w:jc w:val="both"/>
        <w:rPr>
          <w:sz w:val="28"/>
          <w:szCs w:val="28"/>
        </w:rPr>
      </w:pP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Статьей 12 Федерального закона от 25 декабря 2008 г. № 273-ФЗ «О противодействии коррупции»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proofErr w:type="gramStart"/>
      <w:r w:rsidRPr="00A874F1">
        <w:rPr>
          <w:sz w:val="28"/>
          <w:szCs w:val="28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A874F1">
        <w:rPr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A874F1">
        <w:rPr>
          <w:sz w:val="28"/>
          <w:szCs w:val="28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A874F1">
        <w:rPr>
          <w:sz w:val="28"/>
          <w:szCs w:val="28"/>
        </w:rPr>
        <w:t xml:space="preserve"> (</w:t>
      </w:r>
      <w:proofErr w:type="gramStart"/>
      <w:r w:rsidRPr="00A874F1">
        <w:rPr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 w:rsidRPr="00A874F1">
        <w:rPr>
          <w:sz w:val="28"/>
          <w:szCs w:val="28"/>
        </w:rPr>
        <w:lastRenderedPageBreak/>
        <w:t>имущественного характера, а также сведения о доходах</w:t>
      </w:r>
      <w:proofErr w:type="gramEnd"/>
      <w:r w:rsidRPr="00A874F1">
        <w:rPr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</w:t>
      </w:r>
      <w:r w:rsidRPr="00A874F1">
        <w:rPr>
          <w:sz w:val="28"/>
          <w:szCs w:val="28"/>
          <w:lang w:val="en-US" w:eastAsia="en-US" w:bidi="en-US"/>
        </w:rPr>
        <w:t>III</w:t>
      </w:r>
      <w:r w:rsidRPr="00A874F1">
        <w:rPr>
          <w:sz w:val="28"/>
          <w:szCs w:val="28"/>
          <w:lang w:eastAsia="en-US" w:bidi="en-US"/>
        </w:rPr>
        <w:t xml:space="preserve"> </w:t>
      </w:r>
      <w:r w:rsidRPr="00A874F1">
        <w:rPr>
          <w:sz w:val="28"/>
          <w:szCs w:val="28"/>
        </w:rPr>
        <w:t>перечня, утвержденного Указом Президента Российской Федерации от 18 мая 2009 г. № 557.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Период, в течение которого действует указанное ограничение,</w:t>
      </w:r>
      <w:r w:rsidR="00A874F1">
        <w:rPr>
          <w:sz w:val="28"/>
          <w:szCs w:val="28"/>
        </w:rPr>
        <w:t xml:space="preserve"> н</w:t>
      </w:r>
      <w:r w:rsidRPr="00A874F1">
        <w:rPr>
          <w:sz w:val="28"/>
          <w:szCs w:val="28"/>
        </w:rPr>
        <w:t>ачинается со дня увольнения с федеральной государственной службы</w:t>
      </w:r>
      <w:r w:rsidR="00A874F1">
        <w:rPr>
          <w:sz w:val="28"/>
          <w:szCs w:val="28"/>
        </w:rPr>
        <w:t xml:space="preserve"> </w:t>
      </w:r>
      <w:r w:rsidRPr="00A874F1">
        <w:rPr>
          <w:sz w:val="28"/>
          <w:szCs w:val="28"/>
        </w:rPr>
        <w:t>и заканчивается через два года.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93CF1" w:rsidRPr="00A874F1" w:rsidRDefault="005F1433" w:rsidP="00A874F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-57" w:firstLine="360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393CF1" w:rsidRPr="00A874F1" w:rsidRDefault="005F1433" w:rsidP="00A874F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-57" w:firstLine="360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proofErr w:type="gramStart"/>
      <w:r w:rsidRPr="00A874F1">
        <w:rPr>
          <w:sz w:val="28"/>
          <w:szCs w:val="28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- Указ), и о принятом</w:t>
      </w:r>
      <w:proofErr w:type="gramEnd"/>
      <w:r w:rsidRPr="00A874F1">
        <w:rPr>
          <w:sz w:val="28"/>
          <w:szCs w:val="28"/>
        </w:rPr>
        <w:t xml:space="preserve"> </w:t>
      </w:r>
      <w:proofErr w:type="gramStart"/>
      <w:r w:rsidRPr="00A874F1">
        <w:rPr>
          <w:sz w:val="28"/>
          <w:szCs w:val="28"/>
        </w:rPr>
        <w:t>решении</w:t>
      </w:r>
      <w:proofErr w:type="gramEnd"/>
      <w:r w:rsidRPr="00A874F1">
        <w:rPr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пунктом 24 Положения принимается одно из следующих решений: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</w:t>
      </w:r>
      <w:r w:rsidR="00A874F1">
        <w:rPr>
          <w:sz w:val="28"/>
          <w:szCs w:val="28"/>
        </w:rPr>
        <w:t xml:space="preserve"> работы на условиях гражданско-</w:t>
      </w:r>
      <w:r w:rsidRPr="00A874F1">
        <w:rPr>
          <w:sz w:val="28"/>
          <w:szCs w:val="28"/>
        </w:rPr>
        <w:t xml:space="preserve">правового договора в коммерческой или некоммерческой организации, если отдельные функции по государственному управлению этой </w:t>
      </w:r>
      <w:r w:rsidRPr="00A874F1">
        <w:rPr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proofErr w:type="gramStart"/>
      <w:r w:rsidRPr="00A874F1">
        <w:rPr>
          <w:sz w:val="28"/>
          <w:szCs w:val="28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</w:t>
      </w:r>
      <w:r w:rsidR="00A874F1">
        <w:rPr>
          <w:sz w:val="28"/>
          <w:szCs w:val="28"/>
        </w:rPr>
        <w:t xml:space="preserve"> </w:t>
      </w:r>
      <w:r w:rsidRPr="00A874F1">
        <w:rPr>
          <w:sz w:val="28"/>
          <w:szCs w:val="28"/>
        </w:rPr>
        <w:t>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A874F1">
        <w:rPr>
          <w:sz w:val="28"/>
          <w:szCs w:val="28"/>
        </w:rPr>
        <w:t xml:space="preserve"> сведения о последнем месте своей службы. </w:t>
      </w:r>
      <w:proofErr w:type="gramStart"/>
      <w:r w:rsidRPr="00A874F1">
        <w:rPr>
          <w:sz w:val="28"/>
          <w:szCs w:val="28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A874F1">
        <w:rPr>
          <w:sz w:val="28"/>
          <w:szCs w:val="28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A874F1">
        <w:rPr>
          <w:sz w:val="28"/>
          <w:szCs w:val="28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A874F1">
        <w:rPr>
          <w:sz w:val="28"/>
          <w:szCs w:val="28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</w:t>
      </w:r>
      <w:r w:rsidRPr="00A874F1">
        <w:rPr>
          <w:sz w:val="28"/>
          <w:szCs w:val="28"/>
        </w:rPr>
        <w:lastRenderedPageBreak/>
        <w:t>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proofErr w:type="gramStart"/>
      <w:r w:rsidRPr="00A874F1">
        <w:rPr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A874F1">
        <w:rPr>
          <w:sz w:val="28"/>
          <w:szCs w:val="28"/>
        </w:rPr>
        <w:t xml:space="preserve"> готовить проекты таких решений.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A874F1" w:rsidRDefault="005F1433" w:rsidP="00A874F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-57" w:firstLine="380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393CF1" w:rsidRPr="00A874F1" w:rsidRDefault="005F1433" w:rsidP="00A874F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-57" w:firstLine="380"/>
        <w:jc w:val="both"/>
        <w:rPr>
          <w:sz w:val="28"/>
          <w:szCs w:val="28"/>
        </w:rPr>
      </w:pPr>
      <w:r w:rsidRPr="00A874F1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right="-57" w:firstLine="380"/>
        <w:jc w:val="both"/>
        <w:rPr>
          <w:sz w:val="28"/>
          <w:szCs w:val="28"/>
        </w:rPr>
      </w:pPr>
      <w:proofErr w:type="gramStart"/>
      <w:r w:rsidRPr="00A874F1">
        <w:rPr>
          <w:sz w:val="28"/>
          <w:szCs w:val="28"/>
        </w:rPr>
        <w:t xml:space="preserve">• </w:t>
      </w:r>
      <w:r w:rsidR="00A874F1">
        <w:rPr>
          <w:sz w:val="28"/>
          <w:szCs w:val="28"/>
        </w:rPr>
        <w:t xml:space="preserve">   </w:t>
      </w:r>
      <w:r w:rsidRPr="00A874F1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393CF1" w:rsidRPr="00A874F1" w:rsidRDefault="005F1433" w:rsidP="00A874F1">
      <w:pPr>
        <w:pStyle w:val="1"/>
        <w:shd w:val="clear" w:color="auto" w:fill="auto"/>
        <w:spacing w:before="0" w:after="0" w:line="240" w:lineRule="auto"/>
        <w:ind w:left="20" w:right="-57" w:firstLine="688"/>
        <w:jc w:val="both"/>
        <w:rPr>
          <w:sz w:val="28"/>
          <w:szCs w:val="28"/>
        </w:rPr>
      </w:pPr>
      <w:proofErr w:type="gramStart"/>
      <w:r w:rsidRPr="00A874F1">
        <w:rPr>
          <w:sz w:val="28"/>
          <w:szCs w:val="28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A874F1">
        <w:rPr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393CF1" w:rsidRPr="00A874F1" w:rsidSect="00A874F1">
      <w:type w:val="continuous"/>
      <w:pgSz w:w="11909" w:h="16838"/>
      <w:pgMar w:top="1175" w:right="852" w:bottom="1175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4B" w:rsidRDefault="00767F4B">
      <w:r>
        <w:separator/>
      </w:r>
    </w:p>
  </w:endnote>
  <w:endnote w:type="continuationSeparator" w:id="0">
    <w:p w:rsidR="00767F4B" w:rsidRDefault="0076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4B" w:rsidRDefault="00767F4B"/>
  </w:footnote>
  <w:footnote w:type="continuationSeparator" w:id="0">
    <w:p w:rsidR="00767F4B" w:rsidRDefault="00767F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54A"/>
    <w:multiLevelType w:val="multilevel"/>
    <w:tmpl w:val="F670B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3CF1"/>
    <w:rsid w:val="002B3937"/>
    <w:rsid w:val="00393CF1"/>
    <w:rsid w:val="005F1433"/>
    <w:rsid w:val="00767F4B"/>
    <w:rsid w:val="00A874F1"/>
    <w:rsid w:val="00F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5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5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Fedorchuk_I</cp:lastModifiedBy>
  <cp:revision>2</cp:revision>
  <cp:lastPrinted>2018-05-25T13:15:00Z</cp:lastPrinted>
  <dcterms:created xsi:type="dcterms:W3CDTF">2018-09-08T17:17:00Z</dcterms:created>
  <dcterms:modified xsi:type="dcterms:W3CDTF">2018-09-08T17:17:00Z</dcterms:modified>
</cp:coreProperties>
</file>